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58" w:rsidRDefault="00365958" w:rsidP="00365958">
      <w:pPr>
        <w:pStyle w:val="Stil"/>
        <w:ind w:left="3455" w:right="1" w:hanging="3455"/>
        <w:jc w:val="center"/>
        <w:rPr>
          <w:b/>
          <w:color w:val="393A3A"/>
          <w:shd w:val="clear" w:color="auto" w:fill="FFFFFF"/>
          <w:lang w:val="hr-HR"/>
        </w:rPr>
      </w:pPr>
      <w:r>
        <w:rPr>
          <w:b/>
          <w:noProof/>
          <w:color w:val="393A3A"/>
          <w:shd w:val="clear" w:color="auto" w:fill="FFFFFF"/>
          <w:lang w:val="hr-HR"/>
        </w:rPr>
        <w:drawing>
          <wp:inline distT="0" distB="0" distL="0" distR="0">
            <wp:extent cx="513213" cy="606525"/>
            <wp:effectExtent l="19050" t="0" r="1137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03" cy="60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58" w:rsidRDefault="00365958" w:rsidP="00365958">
      <w:pPr>
        <w:pStyle w:val="Stil"/>
        <w:ind w:left="3455" w:right="1" w:hanging="3455"/>
        <w:jc w:val="center"/>
        <w:rPr>
          <w:rFonts w:ascii="Arial" w:hAnsi="Arial" w:cs="Arial"/>
          <w:b/>
          <w:color w:val="393A3A"/>
          <w:shd w:val="clear" w:color="auto" w:fill="FFFFFF"/>
          <w:lang w:val="hr-HR"/>
        </w:rPr>
      </w:pPr>
    </w:p>
    <w:p w:rsidR="00365958" w:rsidRPr="002D431B" w:rsidRDefault="00365958" w:rsidP="00365958">
      <w:pPr>
        <w:pStyle w:val="Bezproreda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D431B">
        <w:rPr>
          <w:rFonts w:ascii="Arial" w:hAnsi="Arial" w:cs="Arial"/>
          <w:b/>
          <w:sz w:val="24"/>
          <w:szCs w:val="24"/>
          <w:shd w:val="clear" w:color="auto" w:fill="FFFFFF"/>
        </w:rPr>
        <w:t>INTERNATIONAL POLICE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2D431B">
        <w:rPr>
          <w:rFonts w:ascii="Arial" w:hAnsi="Arial" w:cs="Arial"/>
          <w:b/>
          <w:sz w:val="24"/>
          <w:szCs w:val="24"/>
          <w:shd w:val="clear" w:color="auto" w:fill="FFFFFF"/>
        </w:rPr>
        <w:t>ASSOCIATION</w:t>
      </w:r>
    </w:p>
    <w:p w:rsidR="00365958" w:rsidRPr="002D431B" w:rsidRDefault="00365958" w:rsidP="00365958">
      <w:pPr>
        <w:pStyle w:val="Bezproreda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D431B">
        <w:rPr>
          <w:rFonts w:ascii="Arial" w:hAnsi="Arial" w:cs="Arial"/>
          <w:b/>
          <w:sz w:val="24"/>
          <w:szCs w:val="24"/>
          <w:shd w:val="clear" w:color="auto" w:fill="FFFFFF"/>
        </w:rPr>
        <w:t>SEKCIJA HRVATSKA</w:t>
      </w:r>
    </w:p>
    <w:p w:rsidR="00365958" w:rsidRPr="002D431B" w:rsidRDefault="00365958" w:rsidP="00365958">
      <w:pPr>
        <w:pStyle w:val="Bezproreda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RK </w:t>
      </w:r>
      <w:r w:rsidRPr="002D431B">
        <w:rPr>
          <w:rFonts w:ascii="Arial" w:hAnsi="Arial" w:cs="Arial"/>
          <w:b/>
          <w:sz w:val="24"/>
          <w:szCs w:val="24"/>
          <w:shd w:val="clear" w:color="auto" w:fill="FFFFFF"/>
        </w:rPr>
        <w:t>IPA MEĐIMURJE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-ČAKOVEC</w:t>
      </w:r>
    </w:p>
    <w:p w:rsidR="00365958" w:rsidRDefault="00365958" w:rsidP="00365958">
      <w:pPr>
        <w:pStyle w:val="Bezproreda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</w:t>
      </w:r>
    </w:p>
    <w:p w:rsidR="00365958" w:rsidRDefault="00365958" w:rsidP="00365958">
      <w:pPr>
        <w:pStyle w:val="Obinitekst"/>
        <w:jc w:val="center"/>
        <w:rPr>
          <w:rFonts w:ascii="Arial" w:hAnsi="Arial" w:cs="Arial"/>
          <w:b/>
          <w:i/>
          <w:iCs/>
          <w:color w:val="393A3A"/>
          <w:sz w:val="16"/>
          <w:szCs w:val="16"/>
          <w:shd w:val="clear" w:color="auto" w:fill="FFFFFF"/>
        </w:rPr>
      </w:pPr>
      <w:r w:rsidRPr="002D431B">
        <w:rPr>
          <w:rFonts w:ascii="Arial" w:hAnsi="Arial" w:cs="Arial"/>
          <w:b/>
          <w:i/>
          <w:iCs/>
          <w:color w:val="393A3A"/>
          <w:sz w:val="16"/>
          <w:szCs w:val="16"/>
          <w:shd w:val="clear" w:color="auto" w:fill="FFFFFF"/>
        </w:rPr>
        <w:t>40000 Čakovec, Jakova Gotovca 7 • Matični broj:01345214 • OIB 43350551823 • Žiro račun: 2340009-1116019874</w:t>
      </w:r>
    </w:p>
    <w:p w:rsidR="00365958" w:rsidRPr="002D431B" w:rsidRDefault="00365958" w:rsidP="00365958">
      <w:pPr>
        <w:pStyle w:val="Obinitekst"/>
        <w:jc w:val="center"/>
        <w:rPr>
          <w:rFonts w:ascii="Arial" w:hAnsi="Arial" w:cs="Arial"/>
          <w:b/>
          <w:sz w:val="16"/>
          <w:szCs w:val="16"/>
        </w:rPr>
      </w:pPr>
      <w:r w:rsidRPr="002D431B">
        <w:rPr>
          <w:rFonts w:ascii="Arial" w:hAnsi="Arial" w:cs="Arial"/>
          <w:b/>
          <w:i/>
          <w:iCs/>
          <w:color w:val="393A3A"/>
          <w:sz w:val="16"/>
          <w:szCs w:val="16"/>
          <w:shd w:val="clear" w:color="auto" w:fill="FFFFFF"/>
        </w:rPr>
        <w:t xml:space="preserve">IBAN </w:t>
      </w:r>
      <w:r w:rsidRPr="002D431B">
        <w:rPr>
          <w:rFonts w:ascii="Arial" w:hAnsi="Arial" w:cs="Arial"/>
          <w:b/>
          <w:sz w:val="16"/>
          <w:szCs w:val="16"/>
        </w:rPr>
        <w:t>HR5323400091116019874</w:t>
      </w:r>
    </w:p>
    <w:p w:rsidR="00365958" w:rsidRPr="002D431B" w:rsidRDefault="00365958" w:rsidP="00365958">
      <w:pPr>
        <w:pStyle w:val="Stil"/>
        <w:ind w:right="1"/>
        <w:jc w:val="center"/>
        <w:rPr>
          <w:rFonts w:ascii="Arial" w:hAnsi="Arial" w:cs="Arial"/>
          <w:b/>
          <w:i/>
          <w:iCs/>
          <w:color w:val="393A3A"/>
          <w:sz w:val="16"/>
          <w:szCs w:val="16"/>
          <w:shd w:val="clear" w:color="auto" w:fill="FFFFFF"/>
          <w:lang w:val="hr-HR"/>
        </w:rPr>
      </w:pPr>
      <w:r w:rsidRPr="002D431B">
        <w:rPr>
          <w:rFonts w:ascii="Arial" w:hAnsi="Arial" w:cs="Arial"/>
          <w:b/>
          <w:i/>
          <w:iCs/>
          <w:color w:val="393A3A"/>
          <w:sz w:val="16"/>
          <w:szCs w:val="16"/>
          <w:shd w:val="clear" w:color="auto" w:fill="FFFFFF"/>
          <w:lang w:val="hr-HR"/>
        </w:rPr>
        <w:t>E-mail</w:t>
      </w:r>
      <w:r w:rsidRPr="002D431B">
        <w:rPr>
          <w:rFonts w:ascii="Arial" w:hAnsi="Arial" w:cs="Arial"/>
          <w:b/>
          <w:i/>
          <w:iCs/>
          <w:color w:val="232123"/>
          <w:sz w:val="16"/>
          <w:szCs w:val="16"/>
          <w:shd w:val="clear" w:color="auto" w:fill="FFFFFF"/>
          <w:lang w:val="hr-HR"/>
        </w:rPr>
        <w:t>:medjimurje@ipa.hr</w:t>
      </w:r>
      <w:r w:rsidRPr="002D431B">
        <w:rPr>
          <w:rFonts w:ascii="Arial" w:hAnsi="Arial" w:cs="Arial"/>
          <w:b/>
          <w:i/>
          <w:iCs/>
          <w:color w:val="393A3A"/>
          <w:sz w:val="16"/>
          <w:szCs w:val="16"/>
          <w:shd w:val="clear" w:color="auto" w:fill="FFFFFF"/>
          <w:lang w:val="hr-HR"/>
        </w:rPr>
        <w:t xml:space="preserve">  •  www.ipa-medjimurje.hr</w:t>
      </w:r>
    </w:p>
    <w:p w:rsidR="00365958" w:rsidRDefault="00365958" w:rsidP="0036595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958" w:rsidRPr="00856223" w:rsidRDefault="00365958" w:rsidP="0036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IPA-MEĐ-</w:t>
      </w:r>
      <w:r w:rsidR="003E397D">
        <w:rPr>
          <w:rFonts w:ascii="Arial" w:hAnsi="Arial" w:cs="Arial"/>
          <w:b/>
          <w:sz w:val="24"/>
          <w:szCs w:val="24"/>
        </w:rPr>
        <w:t>01-</w:t>
      </w:r>
      <w:r w:rsidR="00604436">
        <w:rPr>
          <w:rFonts w:ascii="Arial" w:hAnsi="Arial" w:cs="Arial"/>
          <w:b/>
          <w:sz w:val="24"/>
          <w:szCs w:val="24"/>
        </w:rPr>
        <w:t>15</w:t>
      </w:r>
    </w:p>
    <w:p w:rsidR="00365958" w:rsidRPr="00856223" w:rsidRDefault="00365958" w:rsidP="0036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223">
        <w:rPr>
          <w:rFonts w:ascii="Arial" w:hAnsi="Arial" w:cs="Arial"/>
          <w:b/>
          <w:sz w:val="24"/>
          <w:szCs w:val="24"/>
        </w:rPr>
        <w:t xml:space="preserve">Čakovec, </w:t>
      </w:r>
      <w:r w:rsidR="003E397D">
        <w:rPr>
          <w:rFonts w:ascii="Arial" w:hAnsi="Arial" w:cs="Arial"/>
          <w:b/>
          <w:sz w:val="24"/>
          <w:szCs w:val="24"/>
        </w:rPr>
        <w:t>20</w:t>
      </w:r>
      <w:r w:rsidRPr="00856223">
        <w:rPr>
          <w:rFonts w:ascii="Arial" w:hAnsi="Arial" w:cs="Arial"/>
          <w:b/>
          <w:sz w:val="24"/>
          <w:szCs w:val="24"/>
        </w:rPr>
        <w:t xml:space="preserve">. </w:t>
      </w:r>
      <w:r w:rsidR="003E397D">
        <w:rPr>
          <w:rFonts w:ascii="Arial" w:hAnsi="Arial" w:cs="Arial"/>
          <w:b/>
          <w:sz w:val="24"/>
          <w:szCs w:val="24"/>
        </w:rPr>
        <w:t>ožujak</w:t>
      </w:r>
      <w:r w:rsidRPr="00856223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5</w:t>
      </w:r>
      <w:r w:rsidRPr="00856223">
        <w:rPr>
          <w:rFonts w:ascii="Arial" w:hAnsi="Arial" w:cs="Arial"/>
          <w:b/>
          <w:sz w:val="24"/>
          <w:szCs w:val="24"/>
        </w:rPr>
        <w:t>. godine</w:t>
      </w:r>
    </w:p>
    <w:p w:rsidR="00C33992" w:rsidRDefault="00C33992" w:rsidP="00365958">
      <w:pPr>
        <w:pStyle w:val="Bezproreda"/>
        <w:jc w:val="center"/>
        <w:rPr>
          <w:rFonts w:ascii="Arial" w:hAnsi="Arial" w:cs="Arial"/>
          <w:sz w:val="36"/>
          <w:szCs w:val="36"/>
        </w:rPr>
      </w:pP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sz w:val="36"/>
          <w:szCs w:val="36"/>
        </w:rPr>
      </w:pPr>
      <w:r w:rsidRPr="00A52DCD">
        <w:rPr>
          <w:rFonts w:ascii="Arial" w:hAnsi="Arial" w:cs="Arial"/>
          <w:sz w:val="24"/>
          <w:szCs w:val="24"/>
        </w:rPr>
        <w:t>Temeljem članka 28. Statuta Regionalnog kluba IPA Međimurje – Čakovec, na Skupštini održanoj dana</w:t>
      </w:r>
      <w:r w:rsidR="003E397D">
        <w:rPr>
          <w:rFonts w:ascii="Arial" w:hAnsi="Arial" w:cs="Arial"/>
          <w:sz w:val="24"/>
          <w:szCs w:val="24"/>
        </w:rPr>
        <w:t xml:space="preserve"> 20. ožujka</w:t>
      </w:r>
      <w:r w:rsidRPr="00A52DCD">
        <w:rPr>
          <w:rFonts w:ascii="Arial" w:hAnsi="Arial" w:cs="Arial"/>
          <w:sz w:val="24"/>
          <w:szCs w:val="24"/>
        </w:rPr>
        <w:t xml:space="preserve"> 2015. godine donosi se: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  <w:r w:rsidRPr="00A52DCD">
        <w:rPr>
          <w:rFonts w:ascii="Arial" w:hAnsi="Arial" w:cs="Arial"/>
          <w:b/>
          <w:sz w:val="36"/>
          <w:szCs w:val="36"/>
        </w:rPr>
        <w:t>POSLOVNIK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  <w:r w:rsidRPr="00A52DCD">
        <w:rPr>
          <w:rFonts w:ascii="Arial" w:hAnsi="Arial" w:cs="Arial"/>
          <w:b/>
          <w:sz w:val="36"/>
          <w:szCs w:val="36"/>
        </w:rPr>
        <w:t xml:space="preserve">O RADU SKUPŠTINE 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  <w:r w:rsidRPr="00A52DCD">
        <w:rPr>
          <w:rFonts w:ascii="Arial" w:hAnsi="Arial" w:cs="Arial"/>
          <w:b/>
          <w:sz w:val="36"/>
          <w:szCs w:val="36"/>
        </w:rPr>
        <w:t>REGIONALNOG KLUBA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  <w:r w:rsidRPr="00A52DCD">
        <w:rPr>
          <w:rFonts w:ascii="Arial" w:hAnsi="Arial" w:cs="Arial"/>
          <w:b/>
          <w:sz w:val="36"/>
          <w:szCs w:val="36"/>
        </w:rPr>
        <w:t>IPA MEĐIMURJE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  <w:r w:rsidRPr="00A52DCD">
        <w:rPr>
          <w:rFonts w:ascii="Arial" w:hAnsi="Arial" w:cs="Arial"/>
          <w:b/>
          <w:sz w:val="36"/>
          <w:szCs w:val="36"/>
        </w:rPr>
        <w:t>ČAKOVEC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36"/>
          <w:szCs w:val="36"/>
        </w:rPr>
      </w:pP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A52DCD">
        <w:rPr>
          <w:rFonts w:ascii="Arial" w:hAnsi="Arial" w:cs="Arial"/>
          <w:b/>
          <w:sz w:val="28"/>
          <w:szCs w:val="28"/>
        </w:rPr>
        <w:t>UVODNE ODREDBE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 xml:space="preserve">Članak 1. </w:t>
      </w:r>
    </w:p>
    <w:p w:rsidR="00365958" w:rsidRPr="00A52DCD" w:rsidRDefault="00365958" w:rsidP="0036595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365958" w:rsidRPr="00A52DCD" w:rsidRDefault="00365958" w:rsidP="0036595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  <w:t xml:space="preserve">Sjednice Skupštine Regionalnog kluba IPA Međimurje – Čakovec (u daljnjem tekstu IPA Međimurje), su javne, osim ako Skupština drugačije ne odluči. </w:t>
      </w:r>
    </w:p>
    <w:p w:rsidR="00365958" w:rsidRPr="00A52DCD" w:rsidRDefault="00365958" w:rsidP="0036595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FF5DE8" w:rsidP="00FF5D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2</w:t>
      </w:r>
      <w:r w:rsidR="00365958" w:rsidRPr="00A52DCD">
        <w:rPr>
          <w:rFonts w:ascii="Arial" w:hAnsi="Arial" w:cs="Arial"/>
          <w:b/>
          <w:sz w:val="24"/>
          <w:szCs w:val="24"/>
        </w:rPr>
        <w:t>.</w:t>
      </w:r>
    </w:p>
    <w:p w:rsidR="00365958" w:rsidRPr="00A52DCD" w:rsidRDefault="0036595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  <w:t>Skupština je najviše tijelo IPA Međimurje.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  <w:t>Skupštinu čine svi punopravni članovi.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  <w:t>Skupština odlučuje o svim bitnim pitanjima za djelovanje IPA Međimurje te svim pitanjima glede utvrđivanja i provođenja ciljeva i zadaća.</w:t>
      </w:r>
    </w:p>
    <w:p w:rsidR="00365958" w:rsidRPr="00A52DCD" w:rsidRDefault="0036595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FF5DE8" w:rsidRPr="00A52DCD" w:rsidRDefault="00FF5DE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FF5DE8" w:rsidRPr="00A52DCD" w:rsidRDefault="00FF5DE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FF5DE8" w:rsidRPr="00A52DCD" w:rsidRDefault="00FF5DE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365958" w:rsidRPr="00A52DCD" w:rsidRDefault="00FF5DE8" w:rsidP="00FF5D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lastRenderedPageBreak/>
        <w:t>Članak 3</w:t>
      </w:r>
      <w:r w:rsidR="00365958" w:rsidRPr="00A52DCD">
        <w:rPr>
          <w:rFonts w:ascii="Arial" w:hAnsi="Arial" w:cs="Arial"/>
          <w:b/>
          <w:sz w:val="24"/>
          <w:szCs w:val="24"/>
        </w:rPr>
        <w:t>.</w:t>
      </w:r>
    </w:p>
    <w:p w:rsidR="00365958" w:rsidRPr="00A52DCD" w:rsidRDefault="0036595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  <w:t xml:space="preserve">Skupština može biti redovna, izborna i izvanredna. Redovna sjednica skupštine održava se najmanje jednom godišnje, izvanredne prema potrebi, a izborne svake četiri godine. 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3512" w:rsidRDefault="00C23512" w:rsidP="00C2351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C23512">
        <w:rPr>
          <w:rFonts w:ascii="Arial" w:hAnsi="Arial" w:cs="Arial"/>
          <w:sz w:val="24"/>
          <w:szCs w:val="24"/>
        </w:rPr>
        <w:t>Sjednice skupštine saziva Predsjednik IPA Međimurje, odnosno u slučaju da istekne mandat Upravnom odboru i Predsjedniku, Skupštinu saziva predsjednik kojem je istekao mandat, a ako to on ne učini u roku od 30 dana od isteka mandata istu će sazvati predsjednik Nadzornog odbora kojem je istekao mandat.</w:t>
      </w:r>
    </w:p>
    <w:p w:rsidR="00C23512" w:rsidRPr="00C23512" w:rsidRDefault="00C23512" w:rsidP="00C2351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U odluci o sazivanju Skupštine Predsjednik utvrđuje dnevni red sjednice, te dan i mjesto održavanja sjednice. 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Predsjednik je dužan sazvati sjednicu Skupštine kada to zatraži Nadzorni odbor i/ili najmanje 1/3 članova IPA Međimurje. 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U svom zahtjevu za sazivanje Skupštine predlagatelji su obavezni predložiti dnevni red sjednice.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Ako predsjednik ne sazove sjednicu Skupštine u roku od 15 dana od dana dostave zahtjeva iz stavka 4. ovoga članka, sazvat će je predlagatelj (odluka treba sadržavati prijedlog dnevnog reda, te mjesto i dan održavanja sjednice). </w:t>
      </w:r>
    </w:p>
    <w:p w:rsidR="00365958" w:rsidRPr="00A52DCD" w:rsidRDefault="0036595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365958" w:rsidRPr="00A52DCD" w:rsidRDefault="00FF5DE8" w:rsidP="00FF5D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4</w:t>
      </w:r>
      <w:r w:rsidR="00365958" w:rsidRPr="00A52DCD">
        <w:rPr>
          <w:rFonts w:ascii="Arial" w:hAnsi="Arial" w:cs="Arial"/>
          <w:b/>
          <w:sz w:val="24"/>
          <w:szCs w:val="24"/>
        </w:rPr>
        <w:t>.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Skupštinom predsjeda Predsjednik IPA Međimurje s zamjenikom predsjednika i tajnikom. U odsutnosti Predsjednika, Skupštinom predsjeda zamjenik predsjednika, a u slučaju i njegove odsutnosti tajnik. Na početku sjednice biraju se: zapisničar i dva ovjerovitelja zapisnika. O radu sjednice vodi se zapisnik, koji se trajno čuva u arhivi IPA Međimurje.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3512" w:rsidRPr="0000142B" w:rsidRDefault="00C23512" w:rsidP="00C2351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Za donošenje pravovaljanih odluka </w:t>
      </w:r>
      <w:r>
        <w:rPr>
          <w:rFonts w:ascii="Arial" w:hAnsi="Arial" w:cs="Arial"/>
          <w:sz w:val="24"/>
          <w:szCs w:val="24"/>
        </w:rPr>
        <w:t xml:space="preserve">Skupštini mora biti nazočna natpolovična većina članova Udruge. </w:t>
      </w:r>
      <w:r w:rsidRPr="0000142B">
        <w:rPr>
          <w:rFonts w:ascii="Arial" w:hAnsi="Arial" w:cs="Arial"/>
          <w:sz w:val="24"/>
          <w:szCs w:val="24"/>
        </w:rPr>
        <w:t>Ukoliko u dogovoreno vrijeme za održavanje sjednice Skupštine nije nazo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>na natpolovi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 xml:space="preserve">na vecina svih 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 xml:space="preserve">lanova, 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 xml:space="preserve">eka se </w:t>
      </w:r>
      <w:r>
        <w:rPr>
          <w:rFonts w:ascii="Arial" w:hAnsi="Arial" w:cs="Arial"/>
          <w:sz w:val="24"/>
          <w:szCs w:val="24"/>
        </w:rPr>
        <w:t>15</w:t>
      </w:r>
      <w:r w:rsidRPr="0000142B">
        <w:rPr>
          <w:rFonts w:ascii="Arial" w:hAnsi="Arial" w:cs="Arial"/>
          <w:sz w:val="24"/>
          <w:szCs w:val="24"/>
        </w:rPr>
        <w:t xml:space="preserve"> minuta na dolazak 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 xml:space="preserve">lanova. Po isteku vremena od </w:t>
      </w:r>
      <w:r>
        <w:rPr>
          <w:rFonts w:ascii="Arial" w:hAnsi="Arial" w:cs="Arial"/>
          <w:sz w:val="24"/>
          <w:szCs w:val="24"/>
        </w:rPr>
        <w:t>15</w:t>
      </w:r>
      <w:r w:rsidRPr="0000142B">
        <w:rPr>
          <w:rFonts w:ascii="Arial" w:hAnsi="Arial" w:cs="Arial"/>
          <w:sz w:val="24"/>
          <w:szCs w:val="24"/>
        </w:rPr>
        <w:t xml:space="preserve"> minuta, pravovaljane odluke donose se ve</w:t>
      </w:r>
      <w:r>
        <w:rPr>
          <w:rFonts w:ascii="Arial" w:hAnsi="Arial" w:cs="Arial"/>
          <w:sz w:val="24"/>
          <w:szCs w:val="24"/>
        </w:rPr>
        <w:t>ć</w:t>
      </w:r>
      <w:r w:rsidRPr="0000142B">
        <w:rPr>
          <w:rFonts w:ascii="Arial" w:hAnsi="Arial" w:cs="Arial"/>
          <w:sz w:val="24"/>
          <w:szCs w:val="24"/>
        </w:rPr>
        <w:t>inom glasova nazo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 xml:space="preserve">nih </w:t>
      </w:r>
      <w:r>
        <w:rPr>
          <w:rFonts w:ascii="Arial" w:hAnsi="Arial" w:cs="Arial"/>
          <w:sz w:val="24"/>
          <w:szCs w:val="24"/>
        </w:rPr>
        <w:t>č</w:t>
      </w:r>
      <w:r w:rsidRPr="0000142B">
        <w:rPr>
          <w:rFonts w:ascii="Arial" w:hAnsi="Arial" w:cs="Arial"/>
          <w:sz w:val="24"/>
          <w:szCs w:val="24"/>
        </w:rPr>
        <w:t>lanova. 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Iznimno, kada Skupština odlučuje o Statutu, donošenju financijskog plana te izboru i razrješenju </w:t>
      </w:r>
      <w:r w:rsidR="009735D0" w:rsidRPr="00A52DCD">
        <w:rPr>
          <w:rFonts w:ascii="Arial" w:hAnsi="Arial" w:cs="Arial"/>
          <w:sz w:val="24"/>
          <w:szCs w:val="24"/>
        </w:rPr>
        <w:t>Predsjednika</w:t>
      </w:r>
      <w:r w:rsidRPr="00A52DCD">
        <w:rPr>
          <w:rFonts w:ascii="Arial" w:hAnsi="Arial" w:cs="Arial"/>
          <w:sz w:val="24"/>
          <w:szCs w:val="24"/>
        </w:rPr>
        <w:t>,</w:t>
      </w:r>
      <w:r w:rsidR="009735D0" w:rsidRPr="00A52DCD">
        <w:rPr>
          <w:rFonts w:ascii="Arial" w:hAnsi="Arial" w:cs="Arial"/>
          <w:sz w:val="24"/>
          <w:szCs w:val="24"/>
        </w:rPr>
        <w:t xml:space="preserve"> zamjenika predsjednika i tajnika Udruge,</w:t>
      </w:r>
      <w:r w:rsidRPr="00A52DCD">
        <w:rPr>
          <w:rFonts w:ascii="Arial" w:hAnsi="Arial" w:cs="Arial"/>
          <w:sz w:val="24"/>
          <w:szCs w:val="24"/>
        </w:rPr>
        <w:t xml:space="preserve"> odluke se donose dvotrećinskom većinom glasova prisutnih članova Skupštine.</w:t>
      </w: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958" w:rsidRPr="00A52DCD" w:rsidRDefault="0036595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Odluke Skupštine obvezuju tijela i sve članove na njihovo provođenje.</w:t>
      </w:r>
    </w:p>
    <w:p w:rsidR="00365958" w:rsidRPr="00A52DCD" w:rsidRDefault="00365958" w:rsidP="00365958">
      <w:pPr>
        <w:pStyle w:val="Bezproreda"/>
        <w:rPr>
          <w:rFonts w:ascii="Arial" w:hAnsi="Arial" w:cs="Arial"/>
          <w:sz w:val="24"/>
          <w:szCs w:val="24"/>
        </w:rPr>
      </w:pPr>
    </w:p>
    <w:p w:rsidR="00365958" w:rsidRPr="00A52DCD" w:rsidRDefault="00FF5DE8" w:rsidP="00FF5D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5</w:t>
      </w:r>
      <w:r w:rsidR="00365958" w:rsidRPr="00A52DCD">
        <w:rPr>
          <w:rFonts w:ascii="Arial" w:hAnsi="Arial" w:cs="Arial"/>
          <w:b/>
          <w:sz w:val="24"/>
          <w:szCs w:val="24"/>
        </w:rPr>
        <w:t>.</w:t>
      </w:r>
    </w:p>
    <w:p w:rsidR="00365958" w:rsidRPr="00A52DCD" w:rsidRDefault="00FF5DE8" w:rsidP="00365958">
      <w:pPr>
        <w:pStyle w:val="Bezproreda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</w:r>
    </w:p>
    <w:p w:rsidR="00FF5DE8" w:rsidRPr="00A52DCD" w:rsidRDefault="00FF5DE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  <w:t xml:space="preserve">Prije glasovanja utvrđuje se točna nazočnost članova IPA Međimurje te se konstatira da li je sjednici prisutna </w:t>
      </w:r>
      <w:r w:rsidR="00C23512">
        <w:rPr>
          <w:rFonts w:ascii="Arial" w:hAnsi="Arial" w:cs="Arial"/>
          <w:sz w:val="24"/>
          <w:szCs w:val="24"/>
        </w:rPr>
        <w:t>natpolovična većina</w:t>
      </w:r>
      <w:r w:rsidRPr="00A52DCD">
        <w:rPr>
          <w:rFonts w:ascii="Arial" w:hAnsi="Arial" w:cs="Arial"/>
          <w:sz w:val="24"/>
          <w:szCs w:val="24"/>
        </w:rPr>
        <w:t xml:space="preserve"> članova, nakon čega se </w:t>
      </w:r>
      <w:r w:rsidRPr="00A52DCD">
        <w:rPr>
          <w:rFonts w:ascii="Arial" w:hAnsi="Arial" w:cs="Arial"/>
          <w:sz w:val="24"/>
          <w:szCs w:val="24"/>
        </w:rPr>
        <w:lastRenderedPageBreak/>
        <w:t>utvrđuje broj potrebitih glasova za natpolovičnu ili dvotrećinsku većinu nazočnih članova.</w:t>
      </w:r>
    </w:p>
    <w:p w:rsidR="00FF5DE8" w:rsidRPr="00A52DCD" w:rsidRDefault="00FF5DE8" w:rsidP="00FF5DE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F5DE8" w:rsidRPr="00A52DCD" w:rsidRDefault="00FF5DE8" w:rsidP="00FF5D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6.</w:t>
      </w:r>
    </w:p>
    <w:p w:rsidR="00FF5DE8" w:rsidRPr="00A52DCD" w:rsidRDefault="00FF5DE8" w:rsidP="00FF5D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FF5DE8" w:rsidRPr="00A52DCD" w:rsidRDefault="00FF5DE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Odluke Skupštine donose se u pravilu javnim glasovanjem, ako </w:t>
      </w:r>
      <w:r w:rsidR="003D3045" w:rsidRPr="00A52DCD">
        <w:rPr>
          <w:rFonts w:ascii="Arial" w:hAnsi="Arial" w:cs="Arial"/>
          <w:sz w:val="24"/>
          <w:szCs w:val="24"/>
        </w:rPr>
        <w:t xml:space="preserve">nije ovim Poslovnikom određeno da </w:t>
      </w:r>
      <w:r w:rsidRPr="00A52DCD">
        <w:rPr>
          <w:rFonts w:ascii="Arial" w:hAnsi="Arial" w:cs="Arial"/>
          <w:sz w:val="24"/>
          <w:szCs w:val="24"/>
        </w:rPr>
        <w:t xml:space="preserve">se o pojedinačnim pitanjima odluka donosi tajnim glasovanjem. </w:t>
      </w:r>
    </w:p>
    <w:p w:rsidR="00FF5DE8" w:rsidRPr="00A52DCD" w:rsidRDefault="00FF5DE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Ukoliko je na izbornoj Skupštini prijavljeno više kandidata za funkcije Predsjednika, zamjenika predsjednika i tajnika, glasanje se provodi tajnim glasovanjem. </w:t>
      </w:r>
    </w:p>
    <w:p w:rsidR="00FF5DE8" w:rsidRPr="00A52DCD" w:rsidRDefault="00FF5DE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Javno glasovanje</w:t>
      </w:r>
      <w:r w:rsidR="00FF5DE8" w:rsidRPr="00A52DCD">
        <w:rPr>
          <w:rFonts w:ascii="Arial" w:hAnsi="Arial" w:cs="Arial"/>
          <w:sz w:val="24"/>
          <w:szCs w:val="24"/>
        </w:rPr>
        <w:t xml:space="preserve"> provodi se nakon poziva predsjedavajućeg podizanjem </w:t>
      </w:r>
      <w:r w:rsidRPr="00A52DCD">
        <w:rPr>
          <w:rFonts w:ascii="Arial" w:hAnsi="Arial" w:cs="Arial"/>
          <w:sz w:val="24"/>
          <w:szCs w:val="24"/>
        </w:rPr>
        <w:t>ruku nazočnih članova na Skupštini.</w:t>
      </w: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Tajno glasovanje provodi Izborna komisija od tri člana koji se biraju iz redova članova nazočnih na Skupštini. Član komisije ne može biti osoba koje se kandidirala za bilo koju funkciju u IPA Međimurje. Predsjedavajući predlaže članove komisije i potvrđuju ih glasovanjem većina članova Skupštine.</w:t>
      </w: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A1718D" w:rsidRPr="00A52DCD" w:rsidRDefault="00A52DC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glasačkim listić</w:t>
      </w:r>
      <w:r w:rsidR="00A1718D" w:rsidRPr="00A52DCD">
        <w:rPr>
          <w:rFonts w:ascii="Arial" w:hAnsi="Arial" w:cs="Arial"/>
          <w:sz w:val="24"/>
          <w:szCs w:val="24"/>
        </w:rPr>
        <w:t>ima nalazi se potpis predsjednika i pečat IPA Međimurje.</w:t>
      </w: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Izborna komisija pri tajnom glasovanju skrbi o pravilima i zakonitom tijeku glasovanja te odmah nakon glasovanja vrši prebrojavanje glasova i izvješćuje predsjedavajućeg d</w:t>
      </w:r>
      <w:r w:rsidR="00A52DCD">
        <w:rPr>
          <w:rFonts w:ascii="Arial" w:hAnsi="Arial" w:cs="Arial"/>
          <w:sz w:val="24"/>
          <w:szCs w:val="24"/>
        </w:rPr>
        <w:t>a li je pojedini kandidat dobio dovoljnu</w:t>
      </w:r>
      <w:r w:rsidRPr="00A52DCD">
        <w:rPr>
          <w:rFonts w:ascii="Arial" w:hAnsi="Arial" w:cs="Arial"/>
          <w:sz w:val="24"/>
          <w:szCs w:val="24"/>
        </w:rPr>
        <w:t xml:space="preserve"> većinu glasova za  funkciju na koju je predložen.</w:t>
      </w:r>
    </w:p>
    <w:p w:rsidR="00A1718D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E42BBA" w:rsidRPr="00A52DCD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Predsjedavajući Skupštine nakon tajnog glasovanja izvješćuje o utvrđenim rezultatima.</w:t>
      </w:r>
    </w:p>
    <w:p w:rsidR="00E42BBA" w:rsidRPr="00A52DCD" w:rsidRDefault="00E42BBA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13163" w:rsidRPr="00A52DCD" w:rsidRDefault="00E42BBA" w:rsidP="00613163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NAČIN IZBORA UPRAVNOG ODBORA</w:t>
      </w:r>
      <w:r w:rsidR="00613163" w:rsidRPr="00A52DCD">
        <w:rPr>
          <w:rFonts w:ascii="Arial" w:hAnsi="Arial" w:cs="Arial"/>
          <w:b/>
          <w:sz w:val="24"/>
          <w:szCs w:val="24"/>
        </w:rPr>
        <w:t>,</w:t>
      </w:r>
    </w:p>
    <w:p w:rsidR="00613163" w:rsidRPr="00A52DCD" w:rsidRDefault="00613163" w:rsidP="00613163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NADZORNOG ODBORA I SUDA ČASTI</w:t>
      </w:r>
    </w:p>
    <w:p w:rsidR="00E42BBA" w:rsidRPr="00A52DCD" w:rsidRDefault="00E42BBA" w:rsidP="00E42BBA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42BBA" w:rsidRPr="00A52DCD" w:rsidRDefault="00E42BBA" w:rsidP="00E42BBA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7.</w:t>
      </w:r>
    </w:p>
    <w:p w:rsidR="00E42BBA" w:rsidRPr="00A52DCD" w:rsidRDefault="00E42BBA" w:rsidP="00E42BBA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D4940" w:rsidRPr="00A52DCD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Za funkciju </w:t>
      </w:r>
      <w:r w:rsidR="003D3045" w:rsidRPr="00A52DCD">
        <w:rPr>
          <w:rFonts w:ascii="Arial" w:hAnsi="Arial" w:cs="Arial"/>
          <w:sz w:val="24"/>
          <w:szCs w:val="24"/>
        </w:rPr>
        <w:t>u/</w:t>
      </w:r>
      <w:r w:rsidRPr="00A52DCD">
        <w:rPr>
          <w:rFonts w:ascii="Arial" w:hAnsi="Arial" w:cs="Arial"/>
          <w:sz w:val="24"/>
          <w:szCs w:val="24"/>
        </w:rPr>
        <w:t>ili člana</w:t>
      </w:r>
      <w:r w:rsidR="00E42BBA" w:rsidRPr="00A52DCD">
        <w:rPr>
          <w:rFonts w:ascii="Arial" w:hAnsi="Arial" w:cs="Arial"/>
          <w:sz w:val="24"/>
          <w:szCs w:val="24"/>
        </w:rPr>
        <w:t xml:space="preserve"> Upravnog odbora IPA Međimurje </w:t>
      </w:r>
      <w:r w:rsidRPr="00A52DCD">
        <w:rPr>
          <w:rFonts w:ascii="Arial" w:hAnsi="Arial" w:cs="Arial"/>
          <w:sz w:val="24"/>
          <w:szCs w:val="24"/>
        </w:rPr>
        <w:t>može se kandidirati svaki član ili ga može predložiti drugi član.</w:t>
      </w:r>
      <w:r w:rsidR="003D3045" w:rsidRPr="00A52DCD">
        <w:rPr>
          <w:rFonts w:ascii="Arial" w:hAnsi="Arial" w:cs="Arial"/>
          <w:sz w:val="24"/>
          <w:szCs w:val="24"/>
        </w:rPr>
        <w:t xml:space="preserve"> Prilikom podnošenja kandidature mora se točno navesti funkcija ili mjesto člana u T</w:t>
      </w:r>
      <w:r w:rsidR="00A52DCD">
        <w:rPr>
          <w:rFonts w:ascii="Arial" w:hAnsi="Arial" w:cs="Arial"/>
          <w:sz w:val="24"/>
          <w:szCs w:val="24"/>
        </w:rPr>
        <w:t>i</w:t>
      </w:r>
      <w:r w:rsidR="003D3045" w:rsidRPr="00A52DCD">
        <w:rPr>
          <w:rFonts w:ascii="Arial" w:hAnsi="Arial" w:cs="Arial"/>
          <w:sz w:val="24"/>
          <w:szCs w:val="24"/>
        </w:rPr>
        <w:t xml:space="preserve">jelima za koje se osoba kandidira. Ista osoba može biti kandidirana za više funkcija ili </w:t>
      </w:r>
      <w:r w:rsidR="00E02BCE">
        <w:rPr>
          <w:rFonts w:ascii="Arial" w:hAnsi="Arial" w:cs="Arial"/>
          <w:sz w:val="24"/>
          <w:szCs w:val="24"/>
        </w:rPr>
        <w:t>za</w:t>
      </w:r>
      <w:r w:rsidR="003D3045" w:rsidRPr="00A52DCD">
        <w:rPr>
          <w:rFonts w:ascii="Arial" w:hAnsi="Arial" w:cs="Arial"/>
          <w:sz w:val="24"/>
          <w:szCs w:val="24"/>
        </w:rPr>
        <w:t xml:space="preserve"> </w:t>
      </w:r>
      <w:r w:rsidR="00C23512">
        <w:rPr>
          <w:rFonts w:ascii="Arial" w:hAnsi="Arial" w:cs="Arial"/>
          <w:sz w:val="24"/>
          <w:szCs w:val="24"/>
        </w:rPr>
        <w:t xml:space="preserve">mjeso </w:t>
      </w:r>
      <w:r w:rsidR="003D3045" w:rsidRPr="00A52DCD">
        <w:rPr>
          <w:rFonts w:ascii="Arial" w:hAnsi="Arial" w:cs="Arial"/>
          <w:sz w:val="24"/>
          <w:szCs w:val="24"/>
        </w:rPr>
        <w:t>člana u T</w:t>
      </w:r>
      <w:r w:rsidR="00A52DCD">
        <w:rPr>
          <w:rFonts w:ascii="Arial" w:hAnsi="Arial" w:cs="Arial"/>
          <w:sz w:val="24"/>
          <w:szCs w:val="24"/>
        </w:rPr>
        <w:t>i</w:t>
      </w:r>
      <w:r w:rsidR="003D3045" w:rsidRPr="00A52DCD">
        <w:rPr>
          <w:rFonts w:ascii="Arial" w:hAnsi="Arial" w:cs="Arial"/>
          <w:sz w:val="24"/>
          <w:szCs w:val="24"/>
        </w:rPr>
        <w:t>jelu.</w:t>
      </w:r>
    </w:p>
    <w:p w:rsidR="001D4940" w:rsidRPr="00A52DCD" w:rsidRDefault="001D4940" w:rsidP="001D494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4940" w:rsidRPr="00A52DCD" w:rsidRDefault="001D4940" w:rsidP="001D494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Upravni Odbor čine predsjednik Upravnog odbora, jedan (1) zamjenik predsjednika, tajnik, dva (2) člana (seminari i informiranje, te natjecanja), zamjenik tajnika, rizničar i stalni zapisničar.  </w:t>
      </w:r>
    </w:p>
    <w:p w:rsidR="001D4940" w:rsidRPr="00A52DCD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4940" w:rsidRPr="00A52DCD" w:rsidRDefault="001D4940" w:rsidP="001D4940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Upravni odbor IPA Međimurje treba biti reprezentativan osiguravajući dobnu raznolikost (barem jedan član mora biti iz redova umirovljenika) i ravnopravnost spolova - najmanji udio od 30% žena. </w:t>
      </w:r>
    </w:p>
    <w:p w:rsidR="001D4940" w:rsidRPr="00A52DCD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E42BBA" w:rsidRPr="00A52DCD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 Upravni odbor IPA Međimurje kojem završava mandat može dati svoj zajednički prijedlog </w:t>
      </w:r>
      <w:r w:rsidR="007B6854" w:rsidRPr="00A52DCD">
        <w:rPr>
          <w:rFonts w:ascii="Arial" w:hAnsi="Arial" w:cs="Arial"/>
          <w:sz w:val="24"/>
          <w:szCs w:val="24"/>
        </w:rPr>
        <w:t xml:space="preserve">osoba </w:t>
      </w:r>
      <w:r w:rsidRPr="00A52DCD">
        <w:rPr>
          <w:rFonts w:ascii="Arial" w:hAnsi="Arial" w:cs="Arial"/>
          <w:sz w:val="24"/>
          <w:szCs w:val="24"/>
        </w:rPr>
        <w:t>za pojedinu funkciju</w:t>
      </w:r>
      <w:r w:rsidR="007B6854" w:rsidRPr="00A52DCD">
        <w:rPr>
          <w:rFonts w:ascii="Arial" w:hAnsi="Arial" w:cs="Arial"/>
          <w:sz w:val="24"/>
          <w:szCs w:val="24"/>
        </w:rPr>
        <w:t xml:space="preserve"> u Upravnom odboru</w:t>
      </w:r>
      <w:r w:rsidRPr="00A52DCD">
        <w:rPr>
          <w:rFonts w:ascii="Arial" w:hAnsi="Arial" w:cs="Arial"/>
          <w:sz w:val="24"/>
          <w:szCs w:val="24"/>
        </w:rPr>
        <w:t xml:space="preserve">, koji je usvojen </w:t>
      </w:r>
      <w:r w:rsidRPr="00A52DCD">
        <w:rPr>
          <w:rFonts w:ascii="Arial" w:hAnsi="Arial" w:cs="Arial"/>
          <w:sz w:val="24"/>
          <w:szCs w:val="24"/>
        </w:rPr>
        <w:lastRenderedPageBreak/>
        <w:t>na sjednici Upravnog odbora. Ovakav prijedlog mora biti točno specificiran po funkcijama kandidata u Upravni odbor.</w:t>
      </w:r>
    </w:p>
    <w:p w:rsidR="007B6854" w:rsidRPr="00A52DCD" w:rsidRDefault="007B6854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7B6854" w:rsidRPr="00A52DCD" w:rsidRDefault="007B6854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Upravni odbor osim prijedloga osoba u Upravnom odboru, može dati i prijedlog kandidata za članove Nadzornog odbora i članove Suda časti.</w:t>
      </w:r>
    </w:p>
    <w:p w:rsidR="007B6854" w:rsidRPr="00A52DCD" w:rsidRDefault="007B6854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7B6854" w:rsidRPr="00A52DCD" w:rsidRDefault="007B6854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Predsjednik, zamjenik predsjednika i tajnik članovi su Upravnog odbora po položaju.</w:t>
      </w:r>
    </w:p>
    <w:p w:rsidR="007B6854" w:rsidRPr="00A52DCD" w:rsidRDefault="007B6854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7B6854" w:rsidRPr="00A52DCD" w:rsidRDefault="00CF02F7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U slučaju da je više kandidata za Predsjednika, zamjenika predsjednika i tajnika IPA Međimurje, Izborna komisija provest će odvojeno tajno glasanje za svaku funkcij</w:t>
      </w:r>
      <w:r w:rsidR="00A52DCD">
        <w:rPr>
          <w:rFonts w:ascii="Arial" w:hAnsi="Arial" w:cs="Arial"/>
          <w:sz w:val="24"/>
          <w:szCs w:val="24"/>
        </w:rPr>
        <w:t>u na način da će ovjereni listić</w:t>
      </w:r>
      <w:r w:rsidRPr="00A52DCD">
        <w:rPr>
          <w:rFonts w:ascii="Arial" w:hAnsi="Arial" w:cs="Arial"/>
          <w:sz w:val="24"/>
          <w:szCs w:val="24"/>
        </w:rPr>
        <w:t>i imati oznaku funkcije za koju se glasa.</w:t>
      </w:r>
      <w:r w:rsidR="00163DD2" w:rsidRPr="00A52DCD">
        <w:rPr>
          <w:rFonts w:ascii="Arial" w:hAnsi="Arial" w:cs="Arial"/>
          <w:sz w:val="24"/>
          <w:szCs w:val="24"/>
        </w:rPr>
        <w:t xml:space="preserve"> Izborna lista formirat će rang listu prema dobivenim glasovima za svaku funkciju za koju se kandidiralo više kandidata</w:t>
      </w:r>
      <w:r w:rsidR="00E02BCE">
        <w:rPr>
          <w:rFonts w:ascii="Arial" w:hAnsi="Arial" w:cs="Arial"/>
          <w:sz w:val="24"/>
          <w:szCs w:val="24"/>
        </w:rPr>
        <w:t>.</w:t>
      </w:r>
      <w:r w:rsidR="00163DD2" w:rsidRPr="00A52DCD">
        <w:rPr>
          <w:rFonts w:ascii="Arial" w:hAnsi="Arial" w:cs="Arial"/>
          <w:sz w:val="24"/>
          <w:szCs w:val="24"/>
        </w:rPr>
        <w:t xml:space="preserve"> Pobjednik glasanja je kandidat koji dobije </w:t>
      </w:r>
      <w:r w:rsidR="00E02BCE">
        <w:rPr>
          <w:rFonts w:ascii="Arial" w:hAnsi="Arial" w:cs="Arial"/>
          <w:sz w:val="24"/>
          <w:szCs w:val="24"/>
        </w:rPr>
        <w:t>najviše glasova prisutnih članova na Skupštini.</w:t>
      </w:r>
    </w:p>
    <w:p w:rsidR="00CF02F7" w:rsidRPr="00A52DCD" w:rsidRDefault="00CF02F7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63DD2" w:rsidRPr="00A52DCD" w:rsidRDefault="00163DD2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Prije glas</w:t>
      </w:r>
      <w:r w:rsidR="00A52DCD">
        <w:rPr>
          <w:rFonts w:ascii="Arial" w:hAnsi="Arial" w:cs="Arial"/>
          <w:sz w:val="24"/>
          <w:szCs w:val="24"/>
        </w:rPr>
        <w:t>anja predsjedavajući može omoguć</w:t>
      </w:r>
      <w:r w:rsidRPr="00A52DCD">
        <w:rPr>
          <w:rFonts w:ascii="Arial" w:hAnsi="Arial" w:cs="Arial"/>
          <w:sz w:val="24"/>
          <w:szCs w:val="24"/>
        </w:rPr>
        <w:t>iti obraćanje kandidata nazočnim članovima.</w:t>
      </w:r>
    </w:p>
    <w:p w:rsidR="00163DD2" w:rsidRPr="00A52DCD" w:rsidRDefault="00163DD2" w:rsidP="00163DD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02F7" w:rsidRPr="00A52DCD" w:rsidRDefault="00CF02F7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U slučaju Izborne Skupštine Predsjednik IPA Međimurje će na početku same sjednice, prije utvrđivanja Dnevnog reda pozvati nazočne se izjasne da li ima kandidata za pojedine funk</w:t>
      </w:r>
      <w:r w:rsidR="00A52DCD">
        <w:rPr>
          <w:rFonts w:ascii="Arial" w:hAnsi="Arial" w:cs="Arial"/>
          <w:sz w:val="24"/>
          <w:szCs w:val="24"/>
        </w:rPr>
        <w:t>cije ili članstvu u Upravnom od</w:t>
      </w:r>
      <w:r w:rsidRPr="00A52DCD">
        <w:rPr>
          <w:rFonts w:ascii="Arial" w:hAnsi="Arial" w:cs="Arial"/>
          <w:sz w:val="24"/>
          <w:szCs w:val="24"/>
        </w:rPr>
        <w:t xml:space="preserve">boru, Nadzornom odboru i Sudu časti. </w:t>
      </w:r>
    </w:p>
    <w:p w:rsidR="00CF02F7" w:rsidRPr="00A52DCD" w:rsidRDefault="00CF02F7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CF02F7" w:rsidRPr="00A52DCD" w:rsidRDefault="00CF02F7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Na točki dnevnog reda koja se odno</w:t>
      </w:r>
      <w:r w:rsidR="00A52DCD">
        <w:rPr>
          <w:rFonts w:ascii="Arial" w:hAnsi="Arial" w:cs="Arial"/>
          <w:sz w:val="24"/>
          <w:szCs w:val="24"/>
        </w:rPr>
        <w:t>si na izbor članova Upravnog od</w:t>
      </w:r>
      <w:r w:rsidRPr="00A52DCD">
        <w:rPr>
          <w:rFonts w:ascii="Arial" w:hAnsi="Arial" w:cs="Arial"/>
          <w:sz w:val="24"/>
          <w:szCs w:val="24"/>
        </w:rPr>
        <w:t>b</w:t>
      </w:r>
      <w:r w:rsidR="00A52DCD">
        <w:rPr>
          <w:rFonts w:ascii="Arial" w:hAnsi="Arial" w:cs="Arial"/>
          <w:sz w:val="24"/>
          <w:szCs w:val="24"/>
        </w:rPr>
        <w:t>ora</w:t>
      </w:r>
      <w:r w:rsidR="003D3045" w:rsidRPr="00A52DCD">
        <w:rPr>
          <w:rFonts w:ascii="Arial" w:hAnsi="Arial" w:cs="Arial"/>
          <w:sz w:val="24"/>
          <w:szCs w:val="24"/>
        </w:rPr>
        <w:t xml:space="preserve"> po položaju, predsjedavajući ć</w:t>
      </w:r>
      <w:r w:rsidRPr="00A52DCD">
        <w:rPr>
          <w:rFonts w:ascii="Arial" w:hAnsi="Arial" w:cs="Arial"/>
          <w:sz w:val="24"/>
          <w:szCs w:val="24"/>
        </w:rPr>
        <w:t xml:space="preserve">e izvijestiti </w:t>
      </w:r>
      <w:r w:rsidR="00613163" w:rsidRPr="00A52DCD">
        <w:rPr>
          <w:rFonts w:ascii="Arial" w:hAnsi="Arial" w:cs="Arial"/>
          <w:sz w:val="24"/>
          <w:szCs w:val="24"/>
        </w:rPr>
        <w:t>članove Skupštine o pristiglim kandidaturama. Ukoliko ima samo po jedna kandidatura za funkciju Predsjednika, zamjenika predsjednika ili tajnika, predsjedavajući će odmah dati na glasanje predložene osobe.</w:t>
      </w:r>
    </w:p>
    <w:p w:rsidR="00613163" w:rsidRPr="00A52DCD" w:rsidRDefault="00613163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13163" w:rsidRPr="00A52DCD" w:rsidRDefault="00613163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Nakon izbora Predsjednika, novoizabrani Predsjednik može predložiti ostale članove Upravnog odbora, članove Nadzornog odbora i Suda časti. Predsjedavajući može odobriti pauzu od 15 minuta na zahtjev novoizabranog Predsjednika, kako bi se sačinile liste sa kandidatima.</w:t>
      </w:r>
    </w:p>
    <w:p w:rsidR="00613163" w:rsidRPr="00A52DCD" w:rsidRDefault="00613163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13163" w:rsidRPr="00A52DCD" w:rsidRDefault="00613163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Kod sastavljanja lista novoizabrani Predsjednik može uvažiti pristigle kandidature članova. Ukoliko ima više kandidata za </w:t>
      </w:r>
      <w:r w:rsidR="006E3FD8">
        <w:rPr>
          <w:rFonts w:ascii="Arial" w:hAnsi="Arial" w:cs="Arial"/>
          <w:sz w:val="24"/>
          <w:szCs w:val="24"/>
        </w:rPr>
        <w:t>pojedine funkcije ili mjesta  člana</w:t>
      </w:r>
      <w:r w:rsidRPr="00A52DCD">
        <w:rPr>
          <w:rFonts w:ascii="Arial" w:hAnsi="Arial" w:cs="Arial"/>
          <w:sz w:val="24"/>
          <w:szCs w:val="24"/>
        </w:rPr>
        <w:t xml:space="preserve"> </w:t>
      </w:r>
      <w:r w:rsidR="006E3FD8">
        <w:rPr>
          <w:rFonts w:ascii="Arial" w:hAnsi="Arial" w:cs="Arial"/>
          <w:sz w:val="24"/>
          <w:szCs w:val="24"/>
        </w:rPr>
        <w:t>u pojedinom T</w:t>
      </w:r>
      <w:r w:rsidRPr="00A52DCD">
        <w:rPr>
          <w:rFonts w:ascii="Arial" w:hAnsi="Arial" w:cs="Arial"/>
          <w:sz w:val="24"/>
          <w:szCs w:val="24"/>
        </w:rPr>
        <w:t>ijel</w:t>
      </w:r>
      <w:r w:rsidR="006E3FD8">
        <w:rPr>
          <w:rFonts w:ascii="Arial" w:hAnsi="Arial" w:cs="Arial"/>
          <w:sz w:val="24"/>
          <w:szCs w:val="24"/>
        </w:rPr>
        <w:t>u</w:t>
      </w:r>
      <w:r w:rsidRPr="00A52DCD">
        <w:rPr>
          <w:rFonts w:ascii="Arial" w:hAnsi="Arial" w:cs="Arial"/>
          <w:sz w:val="24"/>
          <w:szCs w:val="24"/>
        </w:rPr>
        <w:t xml:space="preserve"> IPA Međimurje, predsjedavajući će provesti javno glasanje za svakog od predloženih članova za pojedinu funkciju</w:t>
      </w:r>
      <w:r w:rsidR="0062011D" w:rsidRPr="00A52DCD">
        <w:rPr>
          <w:rFonts w:ascii="Arial" w:hAnsi="Arial" w:cs="Arial"/>
          <w:sz w:val="24"/>
          <w:szCs w:val="24"/>
        </w:rPr>
        <w:t xml:space="preserve"> u tijelu</w:t>
      </w:r>
      <w:r w:rsidRPr="00A52DCD">
        <w:rPr>
          <w:rFonts w:ascii="Arial" w:hAnsi="Arial" w:cs="Arial"/>
          <w:sz w:val="24"/>
          <w:szCs w:val="24"/>
        </w:rPr>
        <w:t xml:space="preserve">.  </w:t>
      </w:r>
      <w:r w:rsidR="0062011D" w:rsidRPr="00A52DCD">
        <w:rPr>
          <w:rFonts w:ascii="Arial" w:hAnsi="Arial" w:cs="Arial"/>
          <w:sz w:val="24"/>
          <w:szCs w:val="24"/>
        </w:rPr>
        <w:t xml:space="preserve">Prebrojavanjem glasova Izborna komisija formira rang listu temeljem koje se biraju članovi pojedinih tijela. Član sa najviše dobivenih glasova prilikom glasovanja za Nadzorni odbor i Sud časti bira se za predsjednika tog tijela.  </w:t>
      </w:r>
    </w:p>
    <w:p w:rsidR="0062011D" w:rsidRPr="00A52DCD" w:rsidRDefault="0062011D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13163" w:rsidRPr="00A52DCD" w:rsidRDefault="00613163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Ukoliko nema drugih kandidatura koje su pristigle prije Skupštine ili su prijavljene </w:t>
      </w:r>
      <w:r w:rsidR="00E02BCE">
        <w:rPr>
          <w:rFonts w:ascii="Arial" w:hAnsi="Arial" w:cs="Arial"/>
          <w:sz w:val="24"/>
          <w:szCs w:val="24"/>
        </w:rPr>
        <w:t>prije glasanja</w:t>
      </w:r>
      <w:r w:rsidRPr="00A52DCD">
        <w:rPr>
          <w:rFonts w:ascii="Arial" w:hAnsi="Arial" w:cs="Arial"/>
          <w:sz w:val="24"/>
          <w:szCs w:val="24"/>
        </w:rPr>
        <w:t xml:space="preserve">, predsjedavajući će predložiti izbor </w:t>
      </w:r>
      <w:r w:rsidR="00A52DCD">
        <w:rPr>
          <w:rFonts w:ascii="Arial" w:hAnsi="Arial" w:cs="Arial"/>
          <w:sz w:val="24"/>
          <w:szCs w:val="24"/>
        </w:rPr>
        <w:t>zaprimljene</w:t>
      </w:r>
      <w:r w:rsidR="0062011D" w:rsidRPr="00A52DCD">
        <w:rPr>
          <w:rFonts w:ascii="Arial" w:hAnsi="Arial" w:cs="Arial"/>
          <w:sz w:val="24"/>
          <w:szCs w:val="24"/>
        </w:rPr>
        <w:t xml:space="preserve"> </w:t>
      </w:r>
      <w:r w:rsidRPr="00A52DCD">
        <w:rPr>
          <w:rFonts w:ascii="Arial" w:hAnsi="Arial" w:cs="Arial"/>
          <w:sz w:val="24"/>
          <w:szCs w:val="24"/>
        </w:rPr>
        <w:t xml:space="preserve">liste za ostale članove Upravnog odbora, predsjednika Nadzornog odbora i dva člana te predsjednika Suda časti i dva člana. </w:t>
      </w:r>
    </w:p>
    <w:p w:rsidR="0062011D" w:rsidRPr="00A52DCD" w:rsidRDefault="0062011D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2011D" w:rsidRPr="00A52DCD" w:rsidRDefault="00967C6F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Odluke Skupštine o izboru članova u Upravnom odboru, Nadzornom </w:t>
      </w:r>
      <w:r w:rsidR="009735D0" w:rsidRPr="00A52DCD">
        <w:rPr>
          <w:rFonts w:ascii="Arial" w:hAnsi="Arial" w:cs="Arial"/>
          <w:sz w:val="24"/>
          <w:szCs w:val="24"/>
        </w:rPr>
        <w:t>odboru i Suda časti, unose se u zapisnik koji ovjeravaju ovjerovitelji zapisnika i članovi Izborne komisije svojim potpisima. Odluke su obvezujuće i konačne.</w:t>
      </w:r>
    </w:p>
    <w:p w:rsidR="00CF02F7" w:rsidRPr="00A52DCD" w:rsidRDefault="00CF02F7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B6854" w:rsidRPr="00A52DCD" w:rsidRDefault="009735D0" w:rsidP="009735D0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ZAVRŠNE ODREDBE</w:t>
      </w:r>
    </w:p>
    <w:p w:rsidR="009735D0" w:rsidRPr="00A52DCD" w:rsidRDefault="009735D0" w:rsidP="009735D0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735D0" w:rsidRPr="00A52DCD" w:rsidRDefault="009735D0" w:rsidP="009735D0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8.</w:t>
      </w:r>
    </w:p>
    <w:p w:rsidR="009735D0" w:rsidRPr="00A52DCD" w:rsidRDefault="009735D0" w:rsidP="009735D0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735D0" w:rsidRPr="00A52DCD" w:rsidRDefault="009735D0" w:rsidP="009735D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Ovaj Poslovnik donesen je neposredno prije Skupštine IPA Međimurje, </w:t>
      </w:r>
      <w:r w:rsidR="0096561A">
        <w:rPr>
          <w:rFonts w:ascii="Arial" w:hAnsi="Arial" w:cs="Arial"/>
          <w:sz w:val="24"/>
          <w:szCs w:val="24"/>
        </w:rPr>
        <w:t>20.</w:t>
      </w:r>
      <w:bookmarkStart w:id="0" w:name="_GoBack"/>
      <w:bookmarkEnd w:id="0"/>
      <w:r w:rsidR="0096561A">
        <w:rPr>
          <w:rFonts w:ascii="Arial" w:hAnsi="Arial" w:cs="Arial"/>
          <w:sz w:val="24"/>
          <w:szCs w:val="24"/>
        </w:rPr>
        <w:t xml:space="preserve"> ožujka</w:t>
      </w:r>
      <w:r w:rsidRPr="00A52DCD">
        <w:rPr>
          <w:rFonts w:ascii="Arial" w:hAnsi="Arial" w:cs="Arial"/>
          <w:sz w:val="24"/>
          <w:szCs w:val="24"/>
        </w:rPr>
        <w:t xml:space="preserve"> 2015. godine.  Izmjene i dopune mogu se donositi na Skupštini na prijedlog članova IPA Međimurje i usvajanjem od strane  dvotrećinske većine prisutnih na Skupštini.</w:t>
      </w:r>
    </w:p>
    <w:p w:rsidR="007B6854" w:rsidRPr="00A52DCD" w:rsidRDefault="007B6854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B6F91" w:rsidRPr="00A52DCD" w:rsidRDefault="006B6F91" w:rsidP="006B6F91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52DCD">
        <w:rPr>
          <w:rFonts w:ascii="Arial" w:hAnsi="Arial" w:cs="Arial"/>
          <w:b/>
          <w:sz w:val="24"/>
          <w:szCs w:val="24"/>
        </w:rPr>
        <w:t>Članak 9.</w:t>
      </w:r>
    </w:p>
    <w:p w:rsidR="006B6F91" w:rsidRPr="00A52DCD" w:rsidRDefault="006B6F91" w:rsidP="006B6F91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B6F91" w:rsidRPr="00A52DCD" w:rsidRDefault="006B6F91" w:rsidP="006B6F9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>Ovaj Poslovnik stupa na snagu u trenutku donošenja na Skupštini, a potpisuje ga predsjedavajući sjednice Skupštine.</w:t>
      </w:r>
    </w:p>
    <w:p w:rsidR="006B6F91" w:rsidRPr="00A52DCD" w:rsidRDefault="006B6F91" w:rsidP="006B6F9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B6F91" w:rsidRPr="00A52DCD" w:rsidRDefault="006B6F91" w:rsidP="006B6F9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B6F91" w:rsidRPr="00A52DCD" w:rsidRDefault="006B6F91" w:rsidP="006B6F9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6B6F91" w:rsidRPr="00A52DCD" w:rsidRDefault="006B6F91" w:rsidP="006B6F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 xml:space="preserve">U Čakovcu,  </w:t>
      </w:r>
      <w:r w:rsidR="003E397D">
        <w:rPr>
          <w:rFonts w:ascii="Arial" w:hAnsi="Arial" w:cs="Arial"/>
          <w:sz w:val="24"/>
          <w:szCs w:val="24"/>
        </w:rPr>
        <w:t>20. ožujka</w:t>
      </w:r>
      <w:r w:rsidRPr="00A52DCD">
        <w:rPr>
          <w:rFonts w:ascii="Arial" w:hAnsi="Arial" w:cs="Arial"/>
          <w:sz w:val="24"/>
          <w:szCs w:val="24"/>
        </w:rPr>
        <w:t xml:space="preserve"> 2015. godine</w:t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  <w:t>Predsjednik sjednice Skupštine</w:t>
      </w:r>
    </w:p>
    <w:p w:rsidR="006B6F91" w:rsidRPr="00A52DCD" w:rsidRDefault="006B6F91" w:rsidP="006B6F9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B6F91" w:rsidRPr="00A52DCD" w:rsidRDefault="006B6F91" w:rsidP="006B6F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</w:r>
      <w:r w:rsidRPr="00A52DCD">
        <w:rPr>
          <w:rFonts w:ascii="Arial" w:hAnsi="Arial" w:cs="Arial"/>
          <w:sz w:val="24"/>
          <w:szCs w:val="24"/>
        </w:rPr>
        <w:tab/>
        <w:t>Darko Dragičević</w:t>
      </w:r>
    </w:p>
    <w:p w:rsidR="001D4940" w:rsidRPr="00A52DCD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4940" w:rsidRPr="00A52DCD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D4940" w:rsidRPr="00E42BBA" w:rsidRDefault="001D4940" w:rsidP="00E42BB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FF5DE8" w:rsidRDefault="00A1718D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5DE8" w:rsidRDefault="00FF5DE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FF5DE8" w:rsidRPr="00365958" w:rsidRDefault="00FF5DE8" w:rsidP="00FF5DE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FF5DE8" w:rsidRPr="00FF5DE8" w:rsidRDefault="00FF5DE8" w:rsidP="00FF5DE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sectPr w:rsidR="00FF5DE8" w:rsidRPr="00FF5DE8" w:rsidSect="00C3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A3E"/>
    <w:multiLevelType w:val="hybridMultilevel"/>
    <w:tmpl w:val="D5D01858"/>
    <w:lvl w:ilvl="0" w:tplc="91CCDD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C134A"/>
    <w:multiLevelType w:val="hybridMultilevel"/>
    <w:tmpl w:val="87FE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58"/>
    <w:rsid w:val="00052587"/>
    <w:rsid w:val="00163DD2"/>
    <w:rsid w:val="001D4940"/>
    <w:rsid w:val="001E3B76"/>
    <w:rsid w:val="00365958"/>
    <w:rsid w:val="003D3045"/>
    <w:rsid w:val="003E397D"/>
    <w:rsid w:val="004429B0"/>
    <w:rsid w:val="00604436"/>
    <w:rsid w:val="00613163"/>
    <w:rsid w:val="0062011D"/>
    <w:rsid w:val="006B6F91"/>
    <w:rsid w:val="006E3FD8"/>
    <w:rsid w:val="007B6854"/>
    <w:rsid w:val="0096561A"/>
    <w:rsid w:val="00967C6F"/>
    <w:rsid w:val="009735D0"/>
    <w:rsid w:val="009F649D"/>
    <w:rsid w:val="00A1718D"/>
    <w:rsid w:val="00A52DCD"/>
    <w:rsid w:val="00C23512"/>
    <w:rsid w:val="00C33992"/>
    <w:rsid w:val="00C64C1B"/>
    <w:rsid w:val="00CF02F7"/>
    <w:rsid w:val="00D230EB"/>
    <w:rsid w:val="00E02BCE"/>
    <w:rsid w:val="00E42BBA"/>
    <w:rsid w:val="00E974D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59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il">
    <w:name w:val="Stil"/>
    <w:rsid w:val="0036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36595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65958"/>
    <w:rPr>
      <w:rFonts w:ascii="Consolas" w:eastAsia="Calibri" w:hAnsi="Consolas" w:cs="Times New Roman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59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il">
    <w:name w:val="Stil"/>
    <w:rsid w:val="0036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36595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65958"/>
    <w:rPr>
      <w:rFonts w:ascii="Consolas" w:eastAsia="Calibri" w:hAnsi="Consolas" w:cs="Times New Roman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Vuković Ivica</dc:creator>
  <cp:lastModifiedBy>Računalo</cp:lastModifiedBy>
  <cp:revision>2</cp:revision>
  <dcterms:created xsi:type="dcterms:W3CDTF">2015-03-26T16:23:00Z</dcterms:created>
  <dcterms:modified xsi:type="dcterms:W3CDTF">2015-03-26T16:23:00Z</dcterms:modified>
</cp:coreProperties>
</file>